
<file path=[Content_Types].xml><?xml version="1.0" encoding="utf-8"?>
<Types xmlns="http://schemas.openxmlformats.org/package/2006/content-types">
  <Default Extension="tiff" ContentType="image/tif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480" w:lineRule="auto"/>
        <w:jc w:val="center"/>
        <w:rPr>
          <w:rFonts w:hint="eastAsia" w:eastAsia="宋体" w:cs="Times New Roman"/>
          <w:color w:val="auto"/>
          <w:sz w:val="24"/>
          <w:szCs w:val="24"/>
          <w:highlight w:val="none"/>
          <w:lang w:eastAsia="zh-CN"/>
        </w:rPr>
      </w:pPr>
      <w:r>
        <w:rPr>
          <w:rFonts w:hint="eastAsia" w:eastAsia="宋体" w:cs="Times New Roman"/>
          <w:color w:val="auto"/>
          <w:sz w:val="24"/>
          <w:szCs w:val="24"/>
          <w:highlight w:val="none"/>
          <w:lang w:eastAsia="zh-CN"/>
        </w:rPr>
        <w:drawing>
          <wp:inline distT="0" distB="0" distL="114300" distR="114300">
            <wp:extent cx="3532505" cy="3386455"/>
            <wp:effectExtent l="0" t="0" r="10795" b="4445"/>
            <wp:docPr id="1" name="图片 1" descr="Supplementary Fig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Supplementary Fig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32505" cy="338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 w:eastAsia="宋体" w:cs="Times New Roman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cs="Times New Roman"/>
          <w:color w:val="auto"/>
          <w:sz w:val="24"/>
          <w:szCs w:val="24"/>
          <w:highlight w:val="none"/>
        </w:rPr>
        <w:t>Supplementary Fig. 1</w:t>
      </w:r>
      <w:r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cs="Times New Roman"/>
          <w:color w:val="auto"/>
          <w:sz w:val="24"/>
          <w:szCs w:val="24"/>
          <w:highlight w:val="none"/>
        </w:rPr>
        <w:t xml:space="preserve">Effect of </w:t>
      </w:r>
      <w:r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  <w:t>a</w:t>
      </w:r>
      <w:r>
        <w:rPr>
          <w:rFonts w:hint="eastAsia" w:cs="Times New Roman"/>
          <w:color w:val="auto"/>
          <w:sz w:val="24"/>
          <w:szCs w:val="24"/>
          <w:highlight w:val="none"/>
        </w:rPr>
        <w:t>loe emodin</w:t>
      </w:r>
      <w:r>
        <w:rPr>
          <w:rFonts w:cs="Times New Roman"/>
          <w:color w:val="auto"/>
          <w:sz w:val="24"/>
          <w:szCs w:val="24"/>
          <w:highlight w:val="none"/>
        </w:rPr>
        <w:t xml:space="preserve"> on motor dysfunction in </w:t>
      </w:r>
      <w:r>
        <w:rPr>
          <w:rFonts w:hint="eastAsia" w:cs="Times New Roman"/>
          <w:color w:val="auto"/>
          <w:sz w:val="24"/>
          <w:szCs w:val="24"/>
          <w:highlight w:val="none"/>
        </w:rPr>
        <w:t>B6-hHTT130-N</w:t>
      </w:r>
      <w:r>
        <w:rPr>
          <w:rFonts w:cs="Times New Roman"/>
          <w:color w:val="auto"/>
          <w:sz w:val="24"/>
          <w:szCs w:val="24"/>
          <w:highlight w:val="none"/>
        </w:rPr>
        <w:t xml:space="preserve"> mice. </w:t>
      </w:r>
      <w:r>
        <w:rPr>
          <w:rFonts w:hint="eastAsia" w:cs="Times New Roman"/>
          <w:color w:val="auto"/>
          <w:sz w:val="24"/>
          <w:szCs w:val="24"/>
          <w:highlight w:val="none"/>
        </w:rPr>
        <w:t>Twelve</w:t>
      </w:r>
      <w:r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  <w:t xml:space="preserve">-week-old </w:t>
      </w:r>
      <w:r>
        <w:rPr>
          <w:rFonts w:hint="eastAsia" w:cs="Times New Roman"/>
          <w:color w:val="auto"/>
          <w:sz w:val="24"/>
          <w:szCs w:val="24"/>
          <w:highlight w:val="none"/>
        </w:rPr>
        <w:t>B6-hHTT130-N</w:t>
      </w:r>
      <w:r>
        <w:rPr>
          <w:rFonts w:cs="Times New Roman"/>
          <w:color w:val="auto"/>
          <w:sz w:val="24"/>
          <w:szCs w:val="24"/>
          <w:highlight w:val="none"/>
        </w:rPr>
        <w:t xml:space="preserve"> mice exhibited a progressive decrease in fall latency time in the rotarod test</w:t>
      </w:r>
      <w:r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  <w:t xml:space="preserve">, </w:t>
      </w:r>
      <w:r>
        <w:rPr>
          <w:rFonts w:cs="Times New Roman"/>
          <w:color w:val="auto"/>
          <w:sz w:val="24"/>
          <w:szCs w:val="24"/>
          <w:highlight w:val="none"/>
        </w:rPr>
        <w:t xml:space="preserve">compared to control mice. </w:t>
      </w:r>
      <w:r>
        <w:rPr>
          <w:rFonts w:hint="eastAsia" w:cs="Times New Roman"/>
          <w:color w:val="auto"/>
          <w:sz w:val="24"/>
          <w:szCs w:val="24"/>
          <w:highlight w:val="none"/>
        </w:rPr>
        <w:t>Aloe emodin</w:t>
      </w:r>
      <w:r>
        <w:rPr>
          <w:rFonts w:cs="Times New Roman"/>
          <w:color w:val="auto"/>
          <w:sz w:val="24"/>
          <w:szCs w:val="24"/>
          <w:highlight w:val="none"/>
        </w:rPr>
        <w:t xml:space="preserve"> improved </w:t>
      </w:r>
      <w:r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  <w:t xml:space="preserve">the </w:t>
      </w:r>
      <w:r>
        <w:rPr>
          <w:rFonts w:cs="Times New Roman"/>
          <w:color w:val="auto"/>
          <w:sz w:val="24"/>
          <w:szCs w:val="24"/>
          <w:highlight w:val="none"/>
        </w:rPr>
        <w:t>performance</w:t>
      </w:r>
      <w:r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  <w:t xml:space="preserve"> of the </w:t>
      </w:r>
      <w:r>
        <w:rPr>
          <w:rFonts w:hint="eastAsia" w:cs="Times New Roman"/>
          <w:color w:val="auto"/>
          <w:sz w:val="24"/>
          <w:szCs w:val="24"/>
          <w:highlight w:val="none"/>
        </w:rPr>
        <w:t>B6-hHTT130-N</w:t>
      </w:r>
      <w:r>
        <w:rPr>
          <w:rFonts w:cs="Times New Roman"/>
          <w:color w:val="auto"/>
          <w:sz w:val="24"/>
          <w:szCs w:val="24"/>
          <w:highlight w:val="none"/>
        </w:rPr>
        <w:t xml:space="preserve"> mice in the rotarod test.</w:t>
      </w:r>
      <w:r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cs="Times New Roman"/>
          <w:color w:val="auto"/>
          <w:sz w:val="24"/>
          <w:szCs w:val="24"/>
          <w:highlight w:val="none"/>
        </w:rPr>
        <w:t>All results are expressed as the mean±SD. n= 7; ##p &lt; 0.01 vs. control; *p &lt; 0.05, ** p &lt; 0.01 vs. model.</w:t>
      </w:r>
    </w:p>
    <w:p>
      <w:pPr>
        <w:spacing w:line="480" w:lineRule="auto"/>
        <w:rPr>
          <w:rFonts w:hint="eastAsia" w:eastAsia="宋体" w:cs="Times New Roman"/>
          <w:color w:val="auto"/>
          <w:sz w:val="24"/>
          <w:szCs w:val="24"/>
          <w:highlight w:val="none"/>
          <w:lang w:eastAsia="zh-CN"/>
        </w:rPr>
      </w:pPr>
      <w:r>
        <w:rPr>
          <w:rFonts w:hint="eastAsia" w:eastAsia="宋体" w:cs="Times New Roman"/>
          <w:color w:val="auto"/>
          <w:sz w:val="24"/>
          <w:szCs w:val="24"/>
          <w:highlight w:val="none"/>
          <w:lang w:eastAsia="zh-CN"/>
        </w:rPr>
        <w:drawing>
          <wp:inline distT="0" distB="0" distL="114300" distR="114300">
            <wp:extent cx="5273675" cy="3529965"/>
            <wp:effectExtent l="0" t="0" r="9525" b="635"/>
            <wp:docPr id="2" name="图片 2" descr="Supplementary Fig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Supplementary Fig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52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cs="Times New Roman"/>
          <w:color w:val="auto"/>
          <w:sz w:val="24"/>
          <w:szCs w:val="24"/>
          <w:highlight w:val="none"/>
        </w:rPr>
        <w:t xml:space="preserve">Supplementary Fig. </w:t>
      </w:r>
      <w:r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  <w:t xml:space="preserve">2 Effect of aloe emodin on the protein levels of mHtt in the striatum of the 12-week-old </w:t>
      </w:r>
      <w:r>
        <w:rPr>
          <w:rFonts w:hint="eastAsia" w:cs="Times New Roman"/>
          <w:color w:val="auto"/>
          <w:sz w:val="24"/>
          <w:szCs w:val="24"/>
          <w:highlight w:val="none"/>
        </w:rPr>
        <w:t>B6-hHTT130-N</w:t>
      </w:r>
      <w:r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  <w:t xml:space="preserve"> mice. Aloe emodin significantly decr</w:t>
      </w:r>
      <w:r>
        <w:rPr>
          <w:rFonts w:hint="default" w:ascii="Times New Roman" w:hAnsi="Times New Roman" w:cs="Times New Roman"/>
          <w:color w:val="auto"/>
          <w:sz w:val="24"/>
          <w:szCs w:val="24"/>
          <w:highlight w:val="none"/>
          <w:lang w:val="en-US" w:eastAsia="zh-CN"/>
        </w:rPr>
        <w:t>eased the intensity of EM48-positive cells (</w:t>
      </w:r>
      <w:r>
        <w:rPr>
          <w:rFonts w:hint="eastAsia" w:ascii="Times New Roman" w:hAnsi="Times New Roman" w:cs="Times New Roman"/>
          <w:color w:val="auto"/>
          <w:sz w:val="24"/>
          <w:szCs w:val="24"/>
          <w:highlight w:val="none"/>
          <w:lang w:val="en-US" w:eastAsia="zh-CN"/>
        </w:rPr>
        <w:t>a-c</w:t>
      </w:r>
      <w:r>
        <w:rPr>
          <w:rFonts w:hint="default" w:ascii="Times New Roman" w:hAnsi="Times New Roman" w:cs="Times New Roman"/>
          <w:color w:val="auto"/>
          <w:sz w:val="24"/>
          <w:szCs w:val="24"/>
          <w:highlight w:val="none"/>
          <w:lang w:val="en-US" w:eastAsia="zh-CN"/>
        </w:rPr>
        <w:t xml:space="preserve">) in the striatum by IHC. All results are expressed as the mean±SD. n = </w:t>
      </w:r>
      <w:r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  <w:t>4</w:t>
      </w:r>
      <w:r>
        <w:rPr>
          <w:rFonts w:hint="default" w:ascii="Times New Roman" w:hAnsi="Times New Roman" w:cs="Times New Roman"/>
          <w:color w:val="auto"/>
          <w:sz w:val="24"/>
          <w:szCs w:val="24"/>
          <w:highlight w:val="none"/>
          <w:lang w:val="en-US" w:eastAsia="zh-CN"/>
        </w:rPr>
        <w:t>.</w:t>
      </w:r>
      <w:r>
        <w:rPr>
          <w:rFonts w:hint="eastAsia" w:cs="Times New Roman"/>
          <w:color w:val="auto"/>
          <w:sz w:val="24"/>
          <w:szCs w:val="24"/>
          <w:highlight w:val="none"/>
          <w:lang w:val="en-US" w:eastAsia="zh-CN"/>
        </w:rPr>
        <w:t xml:space="preserve"> **p &lt; 0.01 vs. model.</w:t>
      </w:r>
      <w:bookmarkStart w:id="0" w:name="_GoBack"/>
      <w:bookmarkEnd w:id="0"/>
    </w:p>
    <w:p>
      <w:pPr>
        <w:spacing w:line="480" w:lineRule="auto"/>
        <w:rPr>
          <w:rFonts w:hint="eastAsia" w:cs="Times New Roman"/>
          <w:color w:val="auto"/>
          <w:sz w:val="24"/>
          <w:highlight w:val="none"/>
          <w:lang w:val="en-US" w:eastAsia="zh-CN"/>
        </w:rPr>
      </w:pPr>
    </w:p>
    <w:sectPr>
      <w:footerReference r:id="rId3" w:type="default"/>
      <w:footerReference r:id="rId4" w:type="even"/>
      <w:pgSz w:w="11906" w:h="16838"/>
      <w:pgMar w:top="1440" w:right="1800" w:bottom="1440" w:left="1800" w:header="851" w:footer="992" w:gutter="0"/>
      <w:lnNumType w:countBy="0" w:restart="continuous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hruti">
    <w:altName w:val="Segoe Print"/>
    <w:panose1 w:val="00000000000000000000"/>
    <w:charset w:val="00"/>
    <w:family w:val="swiss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rPr>
        <w:rStyle w:val="5"/>
      </w:rPr>
    </w:pPr>
    <w:r>
      <w:fldChar w:fldCharType="begin"/>
    </w:r>
    <w:r>
      <w:rPr>
        <w:rStyle w:val="5"/>
      </w:rPr>
      <w:instrText xml:space="preserve">PAGE  </w:instrText>
    </w:r>
    <w:r>
      <w:fldChar w:fldCharType="separate"/>
    </w:r>
    <w:r>
      <w:rPr>
        <w:rStyle w:val="5"/>
      </w:rPr>
      <w:t>12</w:t>
    </w:r>
    <w:r>
      <w:fldChar w:fldCharType="end"/>
    </w:r>
  </w:p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framePr w:wrap="around" w:vAnchor="text" w:hAnchor="margin" w:xAlign="center" w:y="1"/>
      <w:rPr>
        <w:rStyle w:val="5"/>
      </w:rPr>
    </w:pPr>
    <w:r>
      <w:fldChar w:fldCharType="begin"/>
    </w:r>
    <w:r>
      <w:rPr>
        <w:rStyle w:val="5"/>
      </w:rPr>
      <w:instrText xml:space="preserve">PAGE</w:instrText>
    </w:r>
    <w:r>
      <w:fldChar w:fldCharType="separate"/>
    </w:r>
    <w:r>
      <w:fldChar w:fldCharType="end"/>
    </w:r>
  </w:p>
  <w:p>
    <w:pPr>
      <w:pStyle w:val="2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GY5MWI5MDQwYzc4MjIyZTI2NGU3Zjc0ZjIwNDYyY2EifQ=="/>
  </w:docVars>
  <w:rsids>
    <w:rsidRoot w:val="00000000"/>
    <w:rsid w:val="28F32B90"/>
    <w:rsid w:val="33BE4979"/>
    <w:rsid w:val="440969FD"/>
    <w:rsid w:val="48603AE5"/>
    <w:rsid w:val="4D2A36B4"/>
    <w:rsid w:val="5CD324A8"/>
    <w:rsid w:val="5CF265E9"/>
    <w:rsid w:val="5F646BEF"/>
    <w:rsid w:val="66DD4A13"/>
    <w:rsid w:val="6EA54D64"/>
    <w:rsid w:val="779561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Shruti"/>
      <w:kern w:val="2"/>
      <w:sz w:val="21"/>
      <w:lang w:val="en-US" w:eastAsia="zh-CN" w:bidi="gu-IN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lang w:val="en-US"/>
    </w:rPr>
  </w:style>
  <w:style w:type="character" w:styleId="5">
    <w:name w:val="page number"/>
    <w:basedOn w:val="4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2.tiff"/><Relationship Id="rId6" Type="http://schemas.openxmlformats.org/officeDocument/2006/relationships/image" Target="media/image1.tiff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119</Words>
  <Characters>592</Characters>
  <Lines>0</Lines>
  <Paragraphs>0</Paragraphs>
  <TotalTime>154</TotalTime>
  <ScaleCrop>false</ScaleCrop>
  <LinksUpToDate>false</LinksUpToDate>
  <CharactersWithSpaces>709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2023-01-04T06:58:00Z</dcterms:created>
  <dc:creator>jiaoq</dc:creator>
  <cp:lastModifiedBy>jiaoq</cp:lastModifiedBy>
  <dcterms:modified xsi:type="dcterms:W3CDTF">2023-04-26T12:42:53Z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84E268AF9FAF452CA4FC986CC4F89230</vt:lpwstr>
  </property>
</Properties>
</file>